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B9" w:rsidRDefault="00027426" w:rsidP="00027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2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>о наличии</w:t>
      </w:r>
      <w:r w:rsidRPr="00027426">
        <w:rPr>
          <w:rFonts w:ascii="Times New Roman" w:hAnsi="Times New Roman" w:cs="Times New Roman"/>
          <w:b/>
          <w:sz w:val="28"/>
          <w:szCs w:val="28"/>
        </w:rPr>
        <w:t xml:space="preserve"> оборудованных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 w:rsidRPr="00027426">
        <w:rPr>
          <w:rFonts w:ascii="Times New Roman" w:hAnsi="Times New Roman" w:cs="Times New Roman"/>
          <w:b/>
          <w:sz w:val="28"/>
          <w:szCs w:val="28"/>
        </w:rPr>
        <w:t>кабинета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027426" w:rsidRDefault="00027426" w:rsidP="00027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92" w:type="dxa"/>
        <w:tblLook w:val="04A0" w:firstRow="1" w:lastRow="0" w:firstColumn="1" w:lastColumn="0" w:noHBand="0" w:noVBand="1"/>
      </w:tblPr>
      <w:tblGrid>
        <w:gridCol w:w="2235"/>
        <w:gridCol w:w="3695"/>
        <w:gridCol w:w="3115"/>
        <w:gridCol w:w="3112"/>
        <w:gridCol w:w="2735"/>
      </w:tblGrid>
      <w:tr w:rsidR="00B149AE" w:rsidRPr="00E923A2" w:rsidTr="00E923A2">
        <w:trPr>
          <w:trHeight w:val="893"/>
        </w:trPr>
        <w:tc>
          <w:tcPr>
            <w:tcW w:w="2235" w:type="dxa"/>
            <w:vMerge w:val="restart"/>
          </w:tcPr>
          <w:p w:rsidR="00B149AE" w:rsidRPr="00E923A2" w:rsidRDefault="00B149AE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695" w:type="dxa"/>
            <w:vMerge w:val="restart"/>
          </w:tcPr>
          <w:p w:rsidR="00B149AE" w:rsidRPr="00E923A2" w:rsidRDefault="00B149AE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оборудованных учебных кабинетов</w:t>
            </w:r>
          </w:p>
        </w:tc>
        <w:tc>
          <w:tcPr>
            <w:tcW w:w="6227" w:type="dxa"/>
            <w:gridSpan w:val="2"/>
          </w:tcPr>
          <w:p w:rsidR="00B149AE" w:rsidRPr="00E923A2" w:rsidRDefault="00B149AE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оборудованных учебных кабинетов</w:t>
            </w:r>
          </w:p>
        </w:tc>
        <w:tc>
          <w:tcPr>
            <w:tcW w:w="2735" w:type="dxa"/>
            <w:vMerge w:val="restart"/>
          </w:tcPr>
          <w:p w:rsidR="00B149AE" w:rsidRPr="00E923A2" w:rsidRDefault="00B149AE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</w:t>
            </w:r>
          </w:p>
        </w:tc>
      </w:tr>
      <w:tr w:rsidR="00B149AE" w:rsidRPr="00E923A2" w:rsidTr="00E923A2">
        <w:trPr>
          <w:trHeight w:val="893"/>
        </w:trPr>
        <w:tc>
          <w:tcPr>
            <w:tcW w:w="2235" w:type="dxa"/>
            <w:vMerge/>
          </w:tcPr>
          <w:p w:rsidR="00B149AE" w:rsidRPr="00E923A2" w:rsidRDefault="00B149AE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B149AE" w:rsidRPr="00E923A2" w:rsidRDefault="00B149AE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149AE" w:rsidRPr="00E923A2" w:rsidRDefault="00B149AE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2" w:type="dxa"/>
          </w:tcPr>
          <w:p w:rsidR="00B149AE" w:rsidRPr="00E923A2" w:rsidRDefault="00E923A2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="00B149AE" w:rsidRPr="00E923A2"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</w:tc>
        <w:tc>
          <w:tcPr>
            <w:tcW w:w="2735" w:type="dxa"/>
            <w:vMerge/>
          </w:tcPr>
          <w:p w:rsidR="00B149AE" w:rsidRPr="00E923A2" w:rsidRDefault="00B149AE" w:rsidP="0002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190" w:rsidRPr="00E923A2" w:rsidTr="00E923A2">
        <w:tc>
          <w:tcPr>
            <w:tcW w:w="2235" w:type="dxa"/>
          </w:tcPr>
          <w:p w:rsidR="00C52190" w:rsidRPr="00E923A2" w:rsidRDefault="00C52190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C52190" w:rsidRPr="00E923A2" w:rsidRDefault="00227F40" w:rsidP="00C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52190"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и экологии. </w:t>
            </w:r>
          </w:p>
          <w:p w:rsidR="00C52190" w:rsidRPr="00E923A2" w:rsidRDefault="00227F40" w:rsidP="00C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2190" w:rsidRPr="00E923A2">
              <w:rPr>
                <w:rFonts w:ascii="Times New Roman" w:hAnsi="Times New Roman" w:cs="Times New Roman"/>
                <w:sz w:val="24"/>
                <w:szCs w:val="24"/>
              </w:rPr>
              <w:t>абинет экологических основ природопользования</w:t>
            </w:r>
          </w:p>
        </w:tc>
        <w:tc>
          <w:tcPr>
            <w:tcW w:w="3115" w:type="dxa"/>
          </w:tcPr>
          <w:p w:rsidR="00C52190" w:rsidRPr="00E923A2" w:rsidRDefault="00C5219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C52190" w:rsidRPr="00E923A2" w:rsidRDefault="00C5219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эргономический</w:t>
            </w:r>
          </w:p>
          <w:p w:rsidR="00C52190" w:rsidRPr="00E923A2" w:rsidRDefault="00C5219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C52190" w:rsidRPr="00E923A2" w:rsidRDefault="00C5219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C52190" w:rsidRPr="00E923A2" w:rsidRDefault="00C52190" w:rsidP="00C5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  <w:p w:rsidR="00C52190" w:rsidRPr="00E923A2" w:rsidRDefault="00C52190" w:rsidP="00C5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  <w:p w:rsidR="00C52190" w:rsidRPr="00E923A2" w:rsidRDefault="00C52190" w:rsidP="00C5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52190" w:rsidRPr="00E923A2" w:rsidRDefault="00C52190" w:rsidP="00C5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C52190" w:rsidRPr="00E923A2" w:rsidRDefault="00C52190" w:rsidP="00C5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Экран  настенный</w:t>
            </w:r>
          </w:p>
          <w:p w:rsidR="00C52190" w:rsidRPr="00E923A2" w:rsidRDefault="00C52190" w:rsidP="00C5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112" w:type="dxa"/>
          </w:tcPr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190" w:rsidRPr="00E923A2" w:rsidRDefault="00C52190" w:rsidP="00E9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C52190" w:rsidRPr="00E923A2" w:rsidRDefault="00C52190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0" w:rsidRPr="00E923A2" w:rsidTr="00E923A2">
        <w:tc>
          <w:tcPr>
            <w:tcW w:w="2235" w:type="dxa"/>
          </w:tcPr>
          <w:p w:rsidR="00227F40" w:rsidRPr="00E923A2" w:rsidRDefault="00227F40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227F40" w:rsidRPr="00E923A2" w:rsidRDefault="00227F40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Кабинет технологии кулинарного кондитерского и  производства</w:t>
            </w:r>
          </w:p>
        </w:tc>
        <w:tc>
          <w:tcPr>
            <w:tcW w:w="3115" w:type="dxa"/>
          </w:tcPr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преподавателя Стол ученический Доска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12" w:type="dxa"/>
          </w:tcPr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227F40" w:rsidRPr="00E923A2" w:rsidRDefault="00227F40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0" w:rsidRPr="00E923A2" w:rsidTr="00E923A2">
        <w:trPr>
          <w:trHeight w:val="3392"/>
        </w:trPr>
        <w:tc>
          <w:tcPr>
            <w:tcW w:w="2235" w:type="dxa"/>
          </w:tcPr>
          <w:p w:rsidR="00227F40" w:rsidRPr="00E923A2" w:rsidRDefault="00227F40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227F40" w:rsidRPr="00E923A2" w:rsidRDefault="00E923A2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15" w:type="dxa"/>
          </w:tcPr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Кушетка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Лавочки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Кресло мягкое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Столы теннисные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Ракетки н/теннис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игры в бадминтон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Гранаты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Щиты баскетбольные с кольцами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Стенка шведская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Форма волейбольная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Форма баскетбольная (муж)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Форма волейбольная (жен)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Накидка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Велотренажер 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Груша боксерская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Гантели универсальные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Тренажер комбинированный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Тренажер «Тяга за спину»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для пресса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Тренажер «Жим штанги лежа»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Тренажер «Жим под углом 45 градусов»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Тренажер для мышц груди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Весы напольные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Диски для метания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Стенд для мишеней</w:t>
            </w:r>
          </w:p>
          <w:p w:rsidR="00227F40" w:rsidRPr="00E923A2" w:rsidRDefault="00227F40" w:rsidP="0022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</w:t>
            </w:r>
          </w:p>
        </w:tc>
        <w:tc>
          <w:tcPr>
            <w:tcW w:w="3112" w:type="dxa"/>
          </w:tcPr>
          <w:p w:rsidR="00227F40" w:rsidRPr="00E923A2" w:rsidRDefault="00227F40" w:rsidP="002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27F40" w:rsidRPr="00E923A2" w:rsidRDefault="00227F40" w:rsidP="002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2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2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2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2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2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30 ком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F40" w:rsidRPr="00E923A2" w:rsidRDefault="00227F40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227F40" w:rsidRPr="00E923A2" w:rsidRDefault="00227F40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0" w:rsidRPr="00E923A2" w:rsidTr="00E923A2">
        <w:tc>
          <w:tcPr>
            <w:tcW w:w="2235" w:type="dxa"/>
          </w:tcPr>
          <w:p w:rsidR="00227F40" w:rsidRPr="00E923A2" w:rsidRDefault="00227F40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227F40" w:rsidRPr="00E923A2" w:rsidRDefault="00E923A2" w:rsidP="00227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  <w:p w:rsidR="00227F40" w:rsidRPr="00E923A2" w:rsidRDefault="00E923A2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нформатики и информационных технологий в профессиональной деятельности</w:t>
            </w:r>
          </w:p>
        </w:tc>
        <w:tc>
          <w:tcPr>
            <w:tcW w:w="3115" w:type="dxa"/>
          </w:tcPr>
          <w:p w:rsidR="00227F40" w:rsidRPr="00E923A2" w:rsidRDefault="00227F4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227F40" w:rsidRPr="00E923A2" w:rsidRDefault="00227F4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227F40" w:rsidRPr="00E923A2" w:rsidRDefault="00227F4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78492F" w:rsidRPr="00E923A2" w:rsidRDefault="00227F40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  <w:r w:rsidR="0078492F"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227F40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Сетевое оборудование</w:t>
            </w:r>
          </w:p>
        </w:tc>
        <w:tc>
          <w:tcPr>
            <w:tcW w:w="3112" w:type="dxa"/>
          </w:tcPr>
          <w:p w:rsidR="00227F40" w:rsidRPr="00E923A2" w:rsidRDefault="00227F4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227F40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8492F" w:rsidRPr="00E923A2" w:rsidRDefault="00227F40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F40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227F40" w:rsidRPr="00E923A2" w:rsidRDefault="00227F40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2F" w:rsidRPr="00E923A2" w:rsidTr="00E923A2">
        <w:tc>
          <w:tcPr>
            <w:tcW w:w="22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78492F" w:rsidRPr="00E923A2" w:rsidRDefault="00E923A2" w:rsidP="007849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  <w:p w:rsidR="0078492F" w:rsidRPr="00E923A2" w:rsidRDefault="00E923A2" w:rsidP="0078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 - экономических дисциплин</w:t>
            </w:r>
          </w:p>
        </w:tc>
        <w:tc>
          <w:tcPr>
            <w:tcW w:w="3115" w:type="dxa"/>
          </w:tcPr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  настенный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112" w:type="dxa"/>
          </w:tcPr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2F" w:rsidRPr="00E923A2" w:rsidTr="00E923A2">
        <w:tc>
          <w:tcPr>
            <w:tcW w:w="22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78492F" w:rsidRPr="00E923A2" w:rsidRDefault="00E923A2" w:rsidP="0078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8492F" w:rsidRPr="00E923A2">
              <w:rPr>
                <w:rFonts w:ascii="Times New Roman" w:hAnsi="Times New Roman" w:cs="Times New Roman"/>
                <w:sz w:val="24"/>
                <w:szCs w:val="24"/>
              </w:rPr>
              <w:t>основ безопасности жизнедеятельности.</w:t>
            </w:r>
          </w:p>
          <w:p w:rsidR="0078492F" w:rsidRPr="00E923A2" w:rsidRDefault="0078492F" w:rsidP="0078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15" w:type="dxa"/>
          </w:tcPr>
          <w:p w:rsidR="0078492F" w:rsidRPr="00E923A2" w:rsidRDefault="0078492F" w:rsidP="005D00B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Стол ученический</w:t>
            </w:r>
          </w:p>
          <w:p w:rsidR="0078492F" w:rsidRPr="00E923A2" w:rsidRDefault="0078492F" w:rsidP="005D00B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Стулья ученические</w:t>
            </w:r>
          </w:p>
          <w:p w:rsidR="0078492F" w:rsidRPr="00E923A2" w:rsidRDefault="0078492F" w:rsidP="005D00B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Стол (рабочее место)</w:t>
            </w:r>
          </w:p>
          <w:p w:rsidR="0078492F" w:rsidRPr="00E923A2" w:rsidRDefault="0078492F" w:rsidP="00784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Стул (рабочее место) Компьютер</w:t>
            </w:r>
          </w:p>
          <w:p w:rsidR="0078492F" w:rsidRPr="00E923A2" w:rsidRDefault="0078492F" w:rsidP="0078492F">
            <w:pPr>
              <w:pStyle w:val="21"/>
              <w:spacing w:after="0" w:line="240" w:lineRule="auto"/>
              <w:ind w:firstLine="24"/>
              <w:jc w:val="both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Проектор с экраном</w:t>
            </w:r>
          </w:p>
        </w:tc>
        <w:tc>
          <w:tcPr>
            <w:tcW w:w="3112" w:type="dxa"/>
          </w:tcPr>
          <w:p w:rsidR="0078492F" w:rsidRPr="00E923A2" w:rsidRDefault="0078492F" w:rsidP="005D00B4">
            <w:pPr>
              <w:pStyle w:val="21"/>
              <w:shd w:val="clear" w:color="auto" w:fill="auto"/>
              <w:spacing w:after="0" w:line="240" w:lineRule="auto"/>
              <w:ind w:left="860" w:firstLine="0"/>
              <w:jc w:val="left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15</w:t>
            </w:r>
          </w:p>
          <w:p w:rsidR="0078492F" w:rsidRPr="00E923A2" w:rsidRDefault="0078492F" w:rsidP="005D00B4">
            <w:pPr>
              <w:pStyle w:val="21"/>
              <w:shd w:val="clear" w:color="auto" w:fill="auto"/>
              <w:spacing w:after="0" w:line="240" w:lineRule="auto"/>
              <w:ind w:left="860" w:firstLine="0"/>
              <w:jc w:val="left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30</w:t>
            </w:r>
          </w:p>
          <w:p w:rsidR="0078492F" w:rsidRPr="00E923A2" w:rsidRDefault="0078492F" w:rsidP="005D00B4">
            <w:pPr>
              <w:pStyle w:val="21"/>
              <w:shd w:val="clear" w:color="auto" w:fill="auto"/>
              <w:spacing w:after="0" w:line="240" w:lineRule="auto"/>
              <w:ind w:left="860" w:firstLine="0"/>
              <w:jc w:val="left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pStyle w:val="21"/>
              <w:spacing w:after="0" w:line="240" w:lineRule="auto"/>
              <w:ind w:left="860"/>
              <w:jc w:val="left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pStyle w:val="21"/>
              <w:spacing w:after="0" w:line="240" w:lineRule="auto"/>
              <w:ind w:left="860"/>
              <w:jc w:val="left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pStyle w:val="21"/>
              <w:spacing w:after="0" w:line="240" w:lineRule="auto"/>
              <w:ind w:left="860"/>
              <w:jc w:val="left"/>
              <w:rPr>
                <w:sz w:val="24"/>
                <w:szCs w:val="24"/>
              </w:rPr>
            </w:pPr>
            <w:r w:rsidRPr="00E923A2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2F" w:rsidRPr="00E923A2" w:rsidTr="00E923A2">
        <w:tc>
          <w:tcPr>
            <w:tcW w:w="22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78492F" w:rsidRPr="00E923A2" w:rsidRDefault="00E923A2" w:rsidP="0078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8492F" w:rsidRPr="00E923A2" w:rsidRDefault="00E923A2" w:rsidP="0078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ностранного языка (немецкого)</w:t>
            </w:r>
          </w:p>
          <w:p w:rsidR="0078492F" w:rsidRPr="00E923A2" w:rsidRDefault="00E923A2" w:rsidP="0078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Кабинета иностранного (немецкого) языка в профессиональной деятельности</w:t>
            </w:r>
          </w:p>
        </w:tc>
        <w:tc>
          <w:tcPr>
            <w:tcW w:w="3115" w:type="dxa"/>
          </w:tcPr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8492F" w:rsidRPr="00E923A2" w:rsidRDefault="0078492F" w:rsidP="0078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Экран  настенный</w:t>
            </w:r>
          </w:p>
        </w:tc>
        <w:tc>
          <w:tcPr>
            <w:tcW w:w="3112" w:type="dxa"/>
          </w:tcPr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2F" w:rsidRPr="00E923A2" w:rsidTr="00E923A2">
        <w:tc>
          <w:tcPr>
            <w:tcW w:w="22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78492F" w:rsidRPr="00E923A2" w:rsidRDefault="0078492F" w:rsidP="0078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микробиологии, физиологии питания, санитарии и гигиены. Кабинет,  организации обслуживания, технического оснащения и организации рабочего места, технического оснащения кулинарного и кондитерского производства</w:t>
            </w:r>
          </w:p>
          <w:p w:rsidR="0078492F" w:rsidRPr="00E923A2" w:rsidRDefault="0078492F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78492F" w:rsidRPr="00E923A2" w:rsidRDefault="0078492F" w:rsidP="005D00B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посуда (колбы, пробирки, чашки Петри, покровные стекла, предметные стекла, пипетки, бюретки, цилиндры мерные, пробки, шланги резиновые, бюксы, тигли, воронки, </w:t>
            </w: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пробиркодержатели</w:t>
            </w:r>
            <w:proofErr w:type="spell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ложечки для сжигания </w:t>
            </w: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еществ</w:t>
            </w:r>
            <w:proofErr w:type="spell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, стеклянные палочки, стеклянные трубочки)</w:t>
            </w:r>
          </w:p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78492F" w:rsidRPr="00E923A2" w:rsidRDefault="0078492F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Колонки звуковые</w:t>
            </w:r>
          </w:p>
        </w:tc>
        <w:tc>
          <w:tcPr>
            <w:tcW w:w="3112" w:type="dxa"/>
          </w:tcPr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2F" w:rsidRPr="00E923A2" w:rsidRDefault="0078492F" w:rsidP="005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2F" w:rsidRPr="00E923A2" w:rsidTr="00E923A2">
        <w:tc>
          <w:tcPr>
            <w:tcW w:w="22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695" w:type="dxa"/>
          </w:tcPr>
          <w:p w:rsidR="001A4EA8" w:rsidRPr="00E923A2" w:rsidRDefault="00E923A2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A4EA8" w:rsidRPr="00E923A2" w:rsidRDefault="00E923A2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физики  и астрономи</w:t>
            </w:r>
            <w:bookmarkEnd w:id="1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8492F" w:rsidRPr="00E923A2" w:rsidRDefault="0078492F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8492F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3112" w:type="dxa"/>
          </w:tcPr>
          <w:p w:rsidR="001A4EA8" w:rsidRPr="00E923A2" w:rsidRDefault="001A4EA8" w:rsidP="001A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8492F" w:rsidRPr="00E923A2" w:rsidRDefault="001A4EA8" w:rsidP="001A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A4EA8" w:rsidRPr="00E923A2" w:rsidRDefault="001A4EA8" w:rsidP="001A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78492F" w:rsidRPr="00E923A2" w:rsidRDefault="0078492F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A8" w:rsidRPr="00E923A2" w:rsidTr="00E923A2">
        <w:tc>
          <w:tcPr>
            <w:tcW w:w="2235" w:type="dxa"/>
          </w:tcPr>
          <w:p w:rsidR="001A4EA8" w:rsidRPr="00E923A2" w:rsidRDefault="001A4EA8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1A4EA8" w:rsidRPr="00E923A2" w:rsidRDefault="00E923A2" w:rsidP="001A4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  <w:p w:rsidR="001A4EA8" w:rsidRPr="00E923A2" w:rsidRDefault="00E923A2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 языка и литературы</w:t>
            </w:r>
          </w:p>
          <w:p w:rsidR="001A4EA8" w:rsidRPr="00E923A2" w:rsidRDefault="001A4EA8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A4EA8" w:rsidRPr="00E923A2" w:rsidRDefault="001A4EA8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3112" w:type="dxa"/>
          </w:tcPr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1A4EA8" w:rsidRPr="00E923A2" w:rsidRDefault="001A4EA8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A8" w:rsidRPr="00E923A2" w:rsidTr="00E923A2">
        <w:tc>
          <w:tcPr>
            <w:tcW w:w="2235" w:type="dxa"/>
          </w:tcPr>
          <w:p w:rsidR="001A4EA8" w:rsidRPr="00E923A2" w:rsidRDefault="001A4EA8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1A4EA8" w:rsidRPr="00E923A2" w:rsidRDefault="00E923A2" w:rsidP="001A4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  <w:p w:rsidR="001A4EA8" w:rsidRPr="00E923A2" w:rsidRDefault="00E923A2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и обществознания</w:t>
            </w:r>
          </w:p>
          <w:p w:rsidR="001A4EA8" w:rsidRPr="00E923A2" w:rsidRDefault="001A4EA8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маркерная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A4EA8" w:rsidRPr="00E923A2" w:rsidRDefault="001A4EA8" w:rsidP="001A4E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12" w:type="dxa"/>
          </w:tcPr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1A4EA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1A4EA8" w:rsidRPr="00E923A2" w:rsidRDefault="001A4EA8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A4EA8" w:rsidRPr="00E923A2" w:rsidTr="00E923A2">
        <w:tc>
          <w:tcPr>
            <w:tcW w:w="2235" w:type="dxa"/>
          </w:tcPr>
          <w:p w:rsidR="001A4EA8" w:rsidRPr="00E923A2" w:rsidRDefault="001A4EA8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1A4EA8" w:rsidRPr="00E923A2" w:rsidRDefault="00E923A2" w:rsidP="001A4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  <w:p w:rsidR="001A4EA8" w:rsidRPr="00E923A2" w:rsidRDefault="00E923A2" w:rsidP="001A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иностранного (английского) языка и иностранного (английского) языка в профессиональной деятельности</w:t>
            </w:r>
          </w:p>
        </w:tc>
        <w:tc>
          <w:tcPr>
            <w:tcW w:w="3115" w:type="dxa"/>
          </w:tcPr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12" w:type="dxa"/>
          </w:tcPr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4EA8" w:rsidRPr="00E923A2" w:rsidRDefault="001A4EA8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1A4EA8" w:rsidRPr="00E923A2" w:rsidRDefault="001A4EA8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B4" w:rsidRPr="00E923A2" w:rsidTr="00E923A2">
        <w:tc>
          <w:tcPr>
            <w:tcW w:w="2235" w:type="dxa"/>
          </w:tcPr>
          <w:p w:rsidR="005D00B4" w:rsidRPr="00E923A2" w:rsidRDefault="005D00B4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5D00B4" w:rsidRPr="00E923A2" w:rsidRDefault="005D00B4" w:rsidP="005D0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Кабинет товароведения продовольственных товаров.</w:t>
            </w:r>
          </w:p>
          <w:p w:rsidR="005D00B4" w:rsidRPr="00E923A2" w:rsidRDefault="005D00B4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12" w:type="dxa"/>
          </w:tcPr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5D00B4" w:rsidRPr="00E923A2" w:rsidRDefault="005D00B4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B4" w:rsidRPr="00E923A2" w:rsidTr="00E923A2">
        <w:tc>
          <w:tcPr>
            <w:tcW w:w="2235" w:type="dxa"/>
          </w:tcPr>
          <w:p w:rsidR="005D00B4" w:rsidRPr="00E923A2" w:rsidRDefault="005D00B4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5D00B4" w:rsidRPr="00E923A2" w:rsidRDefault="005D00B4" w:rsidP="005D0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организации  хранения и контроля запасов сырья</w:t>
            </w:r>
          </w:p>
          <w:p w:rsidR="005D00B4" w:rsidRPr="00E923A2" w:rsidRDefault="005D00B4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12" w:type="dxa"/>
          </w:tcPr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5D00B4" w:rsidRPr="00E923A2" w:rsidRDefault="005D00B4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B4" w:rsidRPr="00E923A2" w:rsidTr="00E923A2">
        <w:tc>
          <w:tcPr>
            <w:tcW w:w="2235" w:type="dxa"/>
          </w:tcPr>
          <w:p w:rsidR="005D00B4" w:rsidRPr="00E923A2" w:rsidRDefault="005D00B4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5D00B4" w:rsidRPr="00E923A2" w:rsidRDefault="005D00B4" w:rsidP="005D0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 инженерной графики, материаловедения. Лаборатория  технических измерений, </w:t>
            </w: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метрологии, стандартизации и подтверждения качества. Кабинет управления транспортным средством. Кабинет безопасности движения охраны труда</w:t>
            </w:r>
          </w:p>
          <w:p w:rsidR="005D00B4" w:rsidRPr="00E923A2" w:rsidRDefault="005D00B4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компьютерный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Автосимулятор</w:t>
            </w:r>
            <w:proofErr w:type="spell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  ПДД</w:t>
            </w:r>
          </w:p>
        </w:tc>
        <w:tc>
          <w:tcPr>
            <w:tcW w:w="3112" w:type="dxa"/>
          </w:tcPr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5D00B4" w:rsidRPr="00E923A2" w:rsidRDefault="005D00B4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B4" w:rsidRPr="00E923A2" w:rsidTr="00E923A2">
        <w:trPr>
          <w:trHeight w:hRule="exact" w:val="32174"/>
        </w:trPr>
        <w:tc>
          <w:tcPr>
            <w:tcW w:w="2235" w:type="dxa"/>
          </w:tcPr>
          <w:p w:rsidR="005D00B4" w:rsidRPr="00E923A2" w:rsidRDefault="005D00B4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ХИМИЯ И БИОЛОГИЯ. ЛАБОРАТОРИЯ ХИМИИ</w:t>
            </w:r>
          </w:p>
        </w:tc>
        <w:tc>
          <w:tcPr>
            <w:tcW w:w="3115" w:type="dxa"/>
          </w:tcPr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 с мойкой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Шкаф с полками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Шкаф для хранения химической посуды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Шкаф для хранения химических реактивов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Сейф для хранения реактивов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Микролаборатории</w:t>
            </w:r>
            <w:proofErr w:type="spell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опытов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посуда (колбы, пробирки, чашки Петри, покровные стекла, предметные стекла,  стаканы химические, пипетки, бюретки, цилиндры мерные, пробки, шланги резиновые, бюксы, тигли, воронки, </w:t>
            </w: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пробиркодержатели</w:t>
            </w:r>
            <w:proofErr w:type="spell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, ложечки для сжигания </w:t>
            </w: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еществ</w:t>
            </w:r>
            <w:proofErr w:type="spell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, стеклянные палочки, стеклянные трубочки)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реактивы (набор «Кислоты», Набор «Гидроксиды», Набор «Оксиды </w:t>
            </w: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мталлов</w:t>
            </w:r>
            <w:proofErr w:type="spell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», Набор «Щелочные и щелочноземельные металлы», Набор «Огнеопасные вещества», Набор «Галогены», набор «Галогениды», набор «Сульфаты.</w:t>
            </w:r>
            <w:proofErr w:type="gram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 Сульфиты. Сульфиды», набор «Карбонаты», набор «Ацетаты. Роданиды. </w:t>
            </w:r>
            <w:proofErr w:type="gram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Соединения железа», набор «Соединения марганца», набор «Соединения хрома», набор «Нитраты», набор «Индикаторы», набор «Минеральные удобрения», набор «Углеводы», набор «Кислородсодержащие органические вещества», набор «Кислоты органические», набор «Углеводы.</w:t>
            </w:r>
            <w:proofErr w:type="gram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Амины», набор «Образцы органических веществ», набор «Материалы»)</w:t>
            </w:r>
            <w:proofErr w:type="gramEnd"/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Шкаф сушильный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зависимости скорости химических реакций от условий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Дистиллятор лабораторный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 лабораторная малогабаритная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Водяная баня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66"/>
              <w:gridCol w:w="66"/>
              <w:gridCol w:w="66"/>
              <w:gridCol w:w="66"/>
              <w:gridCol w:w="66"/>
              <w:gridCol w:w="81"/>
            </w:tblGrid>
            <w:tr w:rsidR="005D00B4" w:rsidRPr="00E923A2" w:rsidTr="005D00B4">
              <w:trPr>
                <w:tblCellSpacing w:w="15" w:type="dxa"/>
              </w:trPr>
              <w:tc>
                <w:tcPr>
                  <w:tcW w:w="6967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Центрифуга молочная ЦЛМН 1-8 с подогревом</w:t>
                  </w:r>
                </w:p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 8 бутирометров)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00B4" w:rsidRPr="00E923A2" w:rsidTr="005D00B4">
              <w:trPr>
                <w:tblCellSpacing w:w="15" w:type="dxa"/>
              </w:trPr>
              <w:tc>
                <w:tcPr>
                  <w:tcW w:w="6967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66"/>
              <w:gridCol w:w="66"/>
              <w:gridCol w:w="66"/>
              <w:gridCol w:w="66"/>
              <w:gridCol w:w="66"/>
              <w:gridCol w:w="81"/>
            </w:tblGrid>
            <w:tr w:rsidR="005D00B4" w:rsidRPr="00E923A2" w:rsidTr="005D00B4">
              <w:trPr>
                <w:tblCellSpacing w:w="15" w:type="dxa"/>
              </w:trPr>
              <w:tc>
                <w:tcPr>
                  <w:tcW w:w="2631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Прибор РН-метр -150МИ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66"/>
              <w:gridCol w:w="66"/>
              <w:gridCol w:w="66"/>
              <w:gridCol w:w="66"/>
              <w:gridCol w:w="66"/>
              <w:gridCol w:w="81"/>
            </w:tblGrid>
            <w:tr w:rsidR="005D00B4" w:rsidRPr="00E923A2" w:rsidTr="005D00B4">
              <w:trPr>
                <w:tblCellSpacing w:w="15" w:type="dxa"/>
              </w:trPr>
              <w:tc>
                <w:tcPr>
                  <w:tcW w:w="8143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Комплект для демонстрационных опытов по химии </w:t>
                  </w:r>
                </w:p>
                <w:p w:rsidR="005D00B4" w:rsidRPr="00E923A2" w:rsidRDefault="00E923A2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Универсальный </w:t>
                  </w:r>
                  <w:r w:rsidR="005D00B4" w:rsidRPr="00E9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(КДОХУ)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D00B4" w:rsidRPr="00E923A2" w:rsidRDefault="005D00B4" w:rsidP="005D00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Калориметр с мерным стаканом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Весы с разновесами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Эксикатор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Спиртовки лабораторные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Центрифуга механическая демонстрационная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Мешалка магнитная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Набор ареометров(20шт.)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для сушки посуды</w:t>
            </w:r>
          </w:p>
          <w:p w:rsidR="005D00B4" w:rsidRPr="00E923A2" w:rsidRDefault="005D00B4" w:rsidP="005D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Столик подъемный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Штатив для демонстрационных пробирок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Штатив металлический ШЛБ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Набор флаконов (50– 100 мл для хранения растворов реактивов)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Аппарат (прибор) для получения газов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АПХР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галоидоалканов</w:t>
            </w:r>
            <w:proofErr w:type="spellEnd"/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 и сложных эфиров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Прибор для собирания и хранения газов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органических веществ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Прибор для опытов по химии с электрическим током (демонстрационный)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Наборы микропрепаратов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органических веществ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Набор «Кристаллизация»</w:t>
            </w:r>
          </w:p>
        </w:tc>
        <w:tc>
          <w:tcPr>
            <w:tcW w:w="3112" w:type="dxa"/>
          </w:tcPr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E923A2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00B4"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ассортименте 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E923A2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00B4" w:rsidRPr="00E923A2">
              <w:rPr>
                <w:rFonts w:ascii="Times New Roman" w:hAnsi="Times New Roman" w:cs="Times New Roman"/>
                <w:sz w:val="24"/>
                <w:szCs w:val="24"/>
              </w:rPr>
              <w:t>ассортименте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D00B4" w:rsidRPr="00E923A2" w:rsidRDefault="005D00B4" w:rsidP="005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5D00B4" w:rsidRPr="00E923A2" w:rsidRDefault="005D00B4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B2" w:rsidRPr="00E923A2" w:rsidTr="00E923A2">
        <w:tc>
          <w:tcPr>
            <w:tcW w:w="2235" w:type="dxa"/>
          </w:tcPr>
          <w:p w:rsidR="00C163B2" w:rsidRPr="00E923A2" w:rsidRDefault="00C163B2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C163B2" w:rsidRPr="00E923A2" w:rsidRDefault="00C163B2" w:rsidP="005D0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  <w:p w:rsidR="00C163B2" w:rsidRPr="00E923A2" w:rsidRDefault="00C163B2" w:rsidP="005D0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C163B2" w:rsidRPr="00E923A2" w:rsidRDefault="00C163B2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12" w:type="dxa"/>
          </w:tcPr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C163B2" w:rsidRPr="00E923A2" w:rsidRDefault="00C163B2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B2" w:rsidRPr="00E923A2" w:rsidTr="00E923A2">
        <w:tc>
          <w:tcPr>
            <w:tcW w:w="2235" w:type="dxa"/>
          </w:tcPr>
          <w:p w:rsidR="00C163B2" w:rsidRPr="00E923A2" w:rsidRDefault="00C163B2" w:rsidP="00B1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C163B2" w:rsidRPr="00E923A2" w:rsidRDefault="00C163B2" w:rsidP="00C163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  <w:p w:rsidR="00C163B2" w:rsidRPr="00E923A2" w:rsidRDefault="00C163B2" w:rsidP="00C163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КАБИНЕТ РУССКОГО ЯЗЫКА И ЛИТЕРАТУРЫ. </w:t>
            </w:r>
          </w:p>
          <w:p w:rsidR="00C163B2" w:rsidRPr="00E923A2" w:rsidRDefault="00C163B2" w:rsidP="00C1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ПСИХОЛОГИИ ОБЩЕНИЯ</w:t>
            </w:r>
          </w:p>
          <w:p w:rsidR="00C163B2" w:rsidRPr="00E923A2" w:rsidRDefault="00C163B2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12" w:type="dxa"/>
          </w:tcPr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3B2" w:rsidRPr="00E923A2" w:rsidRDefault="00C163B2" w:rsidP="008B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C163B2" w:rsidRPr="00E923A2" w:rsidRDefault="00C163B2" w:rsidP="00B1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426" w:rsidRDefault="00027426" w:rsidP="00027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26" w:rsidRPr="00027426" w:rsidRDefault="00027426" w:rsidP="00027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426" w:rsidRPr="00027426" w:rsidSect="00027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2E"/>
    <w:rsid w:val="00027426"/>
    <w:rsid w:val="001A4EA8"/>
    <w:rsid w:val="00227F40"/>
    <w:rsid w:val="0024353A"/>
    <w:rsid w:val="002B352E"/>
    <w:rsid w:val="00392D74"/>
    <w:rsid w:val="003C4ABE"/>
    <w:rsid w:val="00442CBD"/>
    <w:rsid w:val="00591F5A"/>
    <w:rsid w:val="005D00B4"/>
    <w:rsid w:val="0078492F"/>
    <w:rsid w:val="00A341DC"/>
    <w:rsid w:val="00B149AE"/>
    <w:rsid w:val="00BC7AE6"/>
    <w:rsid w:val="00C163B2"/>
    <w:rsid w:val="00C52190"/>
    <w:rsid w:val="00E723B9"/>
    <w:rsid w:val="00E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BC7AE6"/>
    <w:pPr>
      <w:ind w:left="720"/>
      <w:contextualSpacing/>
    </w:pPr>
  </w:style>
  <w:style w:type="table" w:styleId="a5">
    <w:name w:val="Table Grid"/>
    <w:basedOn w:val="a1"/>
    <w:uiPriority w:val="59"/>
    <w:rsid w:val="0002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78492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492F"/>
    <w:pPr>
      <w:shd w:val="clear" w:color="auto" w:fill="FFFFFF"/>
      <w:spacing w:after="3780" w:line="322" w:lineRule="exact"/>
      <w:ind w:hanging="7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784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BC7AE6"/>
    <w:pPr>
      <w:ind w:left="720"/>
      <w:contextualSpacing/>
    </w:pPr>
  </w:style>
  <w:style w:type="table" w:styleId="a5">
    <w:name w:val="Table Grid"/>
    <w:basedOn w:val="a1"/>
    <w:uiPriority w:val="59"/>
    <w:rsid w:val="0002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78492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492F"/>
    <w:pPr>
      <w:shd w:val="clear" w:color="auto" w:fill="FFFFFF"/>
      <w:spacing w:after="3780" w:line="322" w:lineRule="exact"/>
      <w:ind w:hanging="7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78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2024-10-09T14:42:00Z</dcterms:created>
  <dcterms:modified xsi:type="dcterms:W3CDTF">2024-10-09T16:17:00Z</dcterms:modified>
</cp:coreProperties>
</file>