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E3A" w:rsidRPr="00447E3A" w:rsidRDefault="00447E3A" w:rsidP="00447E3A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447E3A">
        <w:rPr>
          <w:rFonts w:ascii="Times New Roman" w:hAnsi="Times New Roman" w:cs="Times New Roman"/>
          <w:b/>
          <w:bCs/>
          <w:sz w:val="32"/>
          <w:szCs w:val="32"/>
          <w:u w:val="single"/>
        </w:rPr>
        <w:t>Памятка при расчете калорийности</w:t>
      </w: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Энергетическая ценность, или калорийность — это количество энергии, высвобождаемой в организме человека из продуктов питания в процессе пищеварения. Энергетическая ценность продукта измеряется в </w:t>
      </w:r>
      <w:proofErr w:type="spellStart"/>
      <w:proofErr w:type="gramStart"/>
      <w:r w:rsidRPr="00447E3A">
        <w:rPr>
          <w:rFonts w:ascii="Times New Roman" w:hAnsi="Times New Roman" w:cs="Times New Roman"/>
          <w:sz w:val="32"/>
          <w:szCs w:val="32"/>
        </w:rPr>
        <w:t>кило-калориях</w:t>
      </w:r>
      <w:proofErr w:type="spellEnd"/>
      <w:proofErr w:type="gramEnd"/>
      <w:r w:rsidRPr="00447E3A">
        <w:rPr>
          <w:rFonts w:ascii="Times New Roman" w:hAnsi="Times New Roman" w:cs="Times New Roman"/>
          <w:sz w:val="32"/>
          <w:szCs w:val="32"/>
        </w:rPr>
        <w:t xml:space="preserve"> (ккал) или </w:t>
      </w:r>
      <w:proofErr w:type="spellStart"/>
      <w:r w:rsidRPr="00447E3A">
        <w:rPr>
          <w:rFonts w:ascii="Times New Roman" w:hAnsi="Times New Roman" w:cs="Times New Roman"/>
          <w:sz w:val="32"/>
          <w:szCs w:val="32"/>
        </w:rPr>
        <w:t>кило-джоулях</w:t>
      </w:r>
      <w:proofErr w:type="spellEnd"/>
      <w:r w:rsidRPr="00447E3A">
        <w:rPr>
          <w:rFonts w:ascii="Times New Roman" w:hAnsi="Times New Roman" w:cs="Times New Roman"/>
          <w:sz w:val="32"/>
          <w:szCs w:val="32"/>
        </w:rPr>
        <w:t xml:space="preserve"> (кДж) в расчете на 100 гр. продукта. У вас есть таблицы энергетической ценности продуктов. </w:t>
      </w: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b/>
          <w:sz w:val="32"/>
          <w:szCs w:val="32"/>
        </w:rPr>
        <w:t>Алгоритм выполнения</w:t>
      </w:r>
      <w:r w:rsidRPr="00447E3A">
        <w:rPr>
          <w:rFonts w:ascii="Times New Roman" w:hAnsi="Times New Roman" w:cs="Times New Roman"/>
          <w:sz w:val="32"/>
          <w:szCs w:val="32"/>
        </w:rPr>
        <w:t>:</w:t>
      </w: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>1 взвесить отдельно каждый вид очищенных  фруктов</w:t>
      </w: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>2. записать вес в тетрадь</w:t>
      </w: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3. по таблице калорийности найти количество </w:t>
      </w:r>
      <w:proofErr w:type="gramStart"/>
      <w:r w:rsidRPr="00447E3A">
        <w:rPr>
          <w:rFonts w:ascii="Times New Roman" w:hAnsi="Times New Roman" w:cs="Times New Roman"/>
          <w:sz w:val="32"/>
          <w:szCs w:val="32"/>
        </w:rPr>
        <w:t>ккал</w:t>
      </w:r>
      <w:proofErr w:type="gramEnd"/>
      <w:r w:rsidRPr="00447E3A">
        <w:rPr>
          <w:rFonts w:ascii="Times New Roman" w:hAnsi="Times New Roman" w:cs="Times New Roman"/>
          <w:sz w:val="32"/>
          <w:szCs w:val="32"/>
        </w:rPr>
        <w:t xml:space="preserve"> в 100 </w:t>
      </w:r>
      <w:proofErr w:type="spellStart"/>
      <w:r w:rsidRPr="00447E3A">
        <w:rPr>
          <w:rFonts w:ascii="Times New Roman" w:hAnsi="Times New Roman" w:cs="Times New Roman"/>
          <w:sz w:val="32"/>
          <w:szCs w:val="32"/>
        </w:rPr>
        <w:t>гр</w:t>
      </w:r>
      <w:proofErr w:type="spellEnd"/>
      <w:r w:rsidRPr="00447E3A">
        <w:rPr>
          <w:rFonts w:ascii="Times New Roman" w:hAnsi="Times New Roman" w:cs="Times New Roman"/>
          <w:sz w:val="32"/>
          <w:szCs w:val="32"/>
        </w:rPr>
        <w:t xml:space="preserve"> продукта.</w:t>
      </w: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4. составить пропорцию, </w:t>
      </w: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Пример: масса банана при взвешивании 143 </w:t>
      </w:r>
      <w:proofErr w:type="spellStart"/>
      <w:r w:rsidRPr="00447E3A">
        <w:rPr>
          <w:rFonts w:ascii="Times New Roman" w:hAnsi="Times New Roman" w:cs="Times New Roman"/>
          <w:sz w:val="32"/>
          <w:szCs w:val="32"/>
        </w:rPr>
        <w:t>гр</w:t>
      </w:r>
      <w:proofErr w:type="spellEnd"/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По таблице смотрим, что калорийность 100 </w:t>
      </w:r>
      <w:proofErr w:type="spellStart"/>
      <w:r w:rsidRPr="00447E3A">
        <w:rPr>
          <w:rFonts w:ascii="Times New Roman" w:hAnsi="Times New Roman" w:cs="Times New Roman"/>
          <w:sz w:val="32"/>
          <w:szCs w:val="32"/>
        </w:rPr>
        <w:t>гр</w:t>
      </w:r>
      <w:proofErr w:type="spellEnd"/>
      <w:r w:rsidRPr="00447E3A">
        <w:rPr>
          <w:rFonts w:ascii="Times New Roman" w:hAnsi="Times New Roman" w:cs="Times New Roman"/>
          <w:sz w:val="32"/>
          <w:szCs w:val="32"/>
        </w:rPr>
        <w:t xml:space="preserve"> банана составляет  91 ккал, составляем пропорцию</w:t>
      </w:r>
    </w:p>
    <w:p w:rsidR="00447E3A" w:rsidRPr="00447E3A" w:rsidRDefault="00447E3A" w:rsidP="00447E3A">
      <w:pPr>
        <w:jc w:val="center"/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100 </w:t>
      </w:r>
      <w:proofErr w:type="spellStart"/>
      <w:r w:rsidRPr="00447E3A">
        <w:rPr>
          <w:rFonts w:ascii="Times New Roman" w:hAnsi="Times New Roman" w:cs="Times New Roman"/>
          <w:sz w:val="32"/>
          <w:szCs w:val="32"/>
        </w:rPr>
        <w:t>гр</w:t>
      </w:r>
      <w:proofErr w:type="spellEnd"/>
      <w:r w:rsidRPr="00447E3A">
        <w:rPr>
          <w:rFonts w:ascii="Times New Roman" w:hAnsi="Times New Roman" w:cs="Times New Roman"/>
          <w:sz w:val="32"/>
          <w:szCs w:val="32"/>
        </w:rPr>
        <w:t xml:space="preserve"> - 91 ккал</w:t>
      </w:r>
    </w:p>
    <w:p w:rsidR="00447E3A" w:rsidRPr="00447E3A" w:rsidRDefault="00447E3A" w:rsidP="00447E3A">
      <w:pPr>
        <w:jc w:val="center"/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143 </w:t>
      </w:r>
      <w:proofErr w:type="spellStart"/>
      <w:r w:rsidRPr="00447E3A">
        <w:rPr>
          <w:rFonts w:ascii="Times New Roman" w:hAnsi="Times New Roman" w:cs="Times New Roman"/>
          <w:sz w:val="32"/>
          <w:szCs w:val="32"/>
        </w:rPr>
        <w:t>гр</w:t>
      </w:r>
      <w:proofErr w:type="spellEnd"/>
      <w:r w:rsidRPr="00447E3A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Pr="00447E3A">
        <w:rPr>
          <w:rFonts w:ascii="Times New Roman" w:hAnsi="Times New Roman" w:cs="Times New Roman"/>
          <w:sz w:val="32"/>
          <w:szCs w:val="32"/>
        </w:rPr>
        <w:t>х</w:t>
      </w:r>
      <w:proofErr w:type="spellEnd"/>
      <w:r w:rsidRPr="00447E3A">
        <w:rPr>
          <w:rFonts w:ascii="Times New Roman" w:hAnsi="Times New Roman" w:cs="Times New Roman"/>
          <w:sz w:val="32"/>
          <w:szCs w:val="32"/>
        </w:rPr>
        <w:t xml:space="preserve"> ккал</w:t>
      </w:r>
    </w:p>
    <w:p w:rsidR="00447E3A" w:rsidRPr="00447E3A" w:rsidRDefault="00447E3A" w:rsidP="00447E3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47E3A" w:rsidRPr="00447E3A" w:rsidRDefault="00447E3A" w:rsidP="00447E3A">
      <w:pPr>
        <w:jc w:val="center"/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Х =   </w:t>
      </w:r>
      <w:r w:rsidRPr="00447E3A">
        <w:rPr>
          <w:rFonts w:ascii="Times New Roman" w:hAnsi="Times New Roman" w:cs="Times New Roman"/>
          <w:sz w:val="32"/>
          <w:szCs w:val="32"/>
          <w:u w:val="single"/>
        </w:rPr>
        <w:t>143х 91</w:t>
      </w:r>
    </w:p>
    <w:p w:rsidR="00447E3A" w:rsidRPr="00447E3A" w:rsidRDefault="00447E3A" w:rsidP="00447E3A">
      <w:pPr>
        <w:jc w:val="center"/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          100</w:t>
      </w: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</w:p>
    <w:p w:rsidR="00447E3A" w:rsidRPr="00447E3A" w:rsidRDefault="00447E3A" w:rsidP="00447E3A">
      <w:pPr>
        <w:rPr>
          <w:rFonts w:ascii="Times New Roman" w:hAnsi="Times New Roman" w:cs="Times New Roman"/>
          <w:sz w:val="32"/>
          <w:szCs w:val="32"/>
        </w:rPr>
      </w:pPr>
      <w:r w:rsidRPr="00447E3A">
        <w:rPr>
          <w:rFonts w:ascii="Times New Roman" w:hAnsi="Times New Roman" w:cs="Times New Roman"/>
          <w:sz w:val="32"/>
          <w:szCs w:val="32"/>
        </w:rPr>
        <w:t xml:space="preserve">Чтобы определить, общую калорийность складываем калорийность всех продуктов. </w:t>
      </w:r>
    </w:p>
    <w:sectPr w:rsidR="00447E3A" w:rsidRPr="0044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47E3A"/>
    <w:rsid w:val="0044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2012-09-17T14:51:00Z</dcterms:created>
  <dcterms:modified xsi:type="dcterms:W3CDTF">2012-09-17T14:51:00Z</dcterms:modified>
</cp:coreProperties>
</file>